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51A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附件</w:t>
      </w:r>
    </w:p>
    <w:p w14:paraId="3339E9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 w14:paraId="446544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640" w:firstLineChars="200"/>
        <w:jc w:val="center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24"/>
          <w:lang w:val="en-US" w:eastAsia="zh-CN" w:bidi="ar"/>
        </w:rPr>
        <w:t>毕业审核流程</w:t>
      </w:r>
    </w:p>
    <w:p w14:paraId="087A3B35">
      <w:pPr>
        <w:numPr>
          <w:ilvl w:val="0"/>
          <w:numId w:val="1"/>
        </w:numPr>
        <w:rPr>
          <w:rFonts w:hint="eastAsia" w:ascii="Times New Roman" w:hAnsi="Times New Roman" w:eastAsia="仿宋_GB2312" w:cs="宋体"/>
          <w:b/>
          <w:bCs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b/>
          <w:bCs/>
          <w:color w:val="auto"/>
          <w:kern w:val="0"/>
          <w:sz w:val="28"/>
          <w:szCs w:val="24"/>
          <w:lang w:val="en-US" w:eastAsia="zh-CN" w:bidi="ar"/>
        </w:rPr>
        <w:t>照片比对</w:t>
      </w:r>
    </w:p>
    <w:p w14:paraId="722D5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（一）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eastAsia="zh-CN" w:bidi="ar"/>
        </w:rPr>
        <w:t>校外教学点通知学生到新华图片社拍摄学历照片；</w:t>
      </w:r>
    </w:p>
    <w:p w14:paraId="4FA13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（二）学生将拍摄好的学历照片电子版和纸质版提交给教学点，教学点将学生电子版学历照片导入教务系统，并打包QQ发到邮箱298075059@qq.com。纸质版学历照片随纸质版毕业材料邮寄到学院（毕业证制证）；</w:t>
      </w:r>
    </w:p>
    <w:p w14:paraId="48894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三）教学点在教务系统比对审核预计毕业生的照片：每人三张，录取照片（省教育考试院提供，招办导入）、学籍照片（学生到校外教学点报到入学时，教学点拍摄并导入）、学历照片（新华社图片社拍摄，教学点导入）；审核标准：三张照片必须是同一人，但照片不能相同（建议学生提供背景、服装区分度比较大的照片）。审核通过后，教学点方可申请进行毕业审核，</w:t>
      </w:r>
      <w:r>
        <w:rPr>
          <w:rFonts w:hint="eastAsia" w:ascii="Times New Roman" w:hAnsi="Times New Roman" w:eastAsia="仿宋_GB2312" w:cs="宋体"/>
          <w:color w:val="FF0000"/>
          <w:kern w:val="0"/>
          <w:sz w:val="28"/>
          <w:szCs w:val="24"/>
          <w:lang w:val="en-US" w:eastAsia="zh-CN" w:bidi="ar"/>
        </w:rPr>
        <w:t>照片比对不通过，不能申请毕业审核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。</w:t>
      </w:r>
    </w:p>
    <w:p w14:paraId="1EABC862">
      <w:pPr>
        <w:numPr>
          <w:ilvl w:val="0"/>
          <w:numId w:val="2"/>
        </w:numPr>
        <w:rPr>
          <w:rFonts w:hint="default" w:ascii="Times New Roman" w:hAnsi="Times New Roman" w:eastAsia="仿宋_GB2312" w:cs="宋体"/>
          <w:b/>
          <w:bCs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b/>
          <w:bCs/>
          <w:color w:val="auto"/>
          <w:kern w:val="0"/>
          <w:sz w:val="28"/>
          <w:szCs w:val="24"/>
          <w:lang w:val="en-US" w:eastAsia="zh-CN" w:bidi="ar"/>
        </w:rPr>
        <w:t>学籍信息核对</w:t>
      </w:r>
    </w:p>
    <w:p w14:paraId="1F511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教学点通知学生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核对个人信息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，个人信息不全的，要补全；本人简历填写时间必须连贯，不能出现断档。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如果信息正确，则点击右上角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核对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按钮，弹出对话框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是否对当前个人信息进行确认核对？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，选择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确定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”。学生确认核对之后，教学点方可申请进行毕业审核，</w:t>
      </w:r>
      <w:r>
        <w:rPr>
          <w:rFonts w:hint="eastAsia" w:ascii="Times New Roman" w:hAnsi="Times New Roman" w:eastAsia="仿宋_GB2312" w:cs="宋体"/>
          <w:color w:val="FF0000"/>
          <w:kern w:val="0"/>
          <w:sz w:val="28"/>
          <w:szCs w:val="24"/>
          <w:lang w:val="en-US" w:eastAsia="zh-CN" w:bidi="ar"/>
        </w:rPr>
        <w:t>学生个人信息未确认核对的，不能申请毕业审核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。</w:t>
      </w:r>
    </w:p>
    <w:p w14:paraId="6A1763FA">
      <w:pPr>
        <w:rPr>
          <w:rFonts w:hint="eastAsia" w:ascii="宋体" w:hAnsi="宋体" w:eastAsia="宋体" w:cs="宋体"/>
          <w:b/>
          <w:bCs/>
          <w:kern w:val="0"/>
          <w:sz w:val="24"/>
          <w:szCs w:val="24"/>
          <w:lang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三．</w:t>
      </w:r>
      <w:r>
        <w:rPr>
          <w:rFonts w:hint="eastAsia" w:ascii="Times New Roman" w:hAnsi="Times New Roman" w:eastAsia="仿宋_GB2312" w:cs="宋体"/>
          <w:b/>
          <w:bCs/>
          <w:color w:val="auto"/>
          <w:kern w:val="0"/>
          <w:sz w:val="28"/>
          <w:szCs w:val="24"/>
          <w:lang w:val="en-US" w:eastAsia="zh-CN" w:bidi="ar"/>
        </w:rPr>
        <w:t>毕业审核</w:t>
      </w:r>
    </w:p>
    <w:p w14:paraId="53B0C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（一）满足毕业条件</w:t>
      </w:r>
    </w:p>
    <w:p w14:paraId="0517F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（二）打印学籍卡</w:t>
      </w:r>
    </w:p>
    <w:p w14:paraId="0ADF3B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（三）毕业申请</w:t>
      </w:r>
    </w:p>
    <w:p w14:paraId="4ACC68E3">
      <w:pPr>
        <w:numPr>
          <w:ilvl w:val="0"/>
          <w:numId w:val="0"/>
        </w:numPr>
        <w:ind w:firstLine="560" w:firstLineChars="200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进入毕业管理模块—&gt;毕业申请，选择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年级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，专业选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全部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，在校状态选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在校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—&gt;名单生成—&gt;提交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。</w:t>
      </w:r>
    </w:p>
    <w:p w14:paraId="3504FE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（四）打印成绩单</w:t>
      </w:r>
    </w:p>
    <w:p w14:paraId="6B909472">
      <w:pPr>
        <w:numPr>
          <w:ilvl w:val="0"/>
          <w:numId w:val="0"/>
        </w:numPr>
        <w:ind w:firstLine="560" w:firstLineChars="200"/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default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待毕业审核通过后可以打印成绩单</w:t>
      </w: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。</w:t>
      </w:r>
    </w:p>
    <w:p w14:paraId="12255D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（五）学生填写毕业生登记表</w:t>
      </w:r>
    </w:p>
    <w:p w14:paraId="5FFCE2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四．</w:t>
      </w:r>
      <w:r>
        <w:rPr>
          <w:rFonts w:hint="eastAsia" w:ascii="Times New Roman" w:hAnsi="Times New Roman" w:eastAsia="仿宋_GB2312" w:cs="宋体"/>
          <w:b/>
          <w:bCs/>
          <w:color w:val="auto"/>
          <w:kern w:val="0"/>
          <w:sz w:val="28"/>
          <w:szCs w:val="24"/>
          <w:lang w:val="en-US" w:eastAsia="zh-CN" w:bidi="ar"/>
        </w:rPr>
        <w:t>报送纸质毕业材料</w:t>
      </w:r>
    </w:p>
    <w:p w14:paraId="02742C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1、学生登记卡片2份（综合教务系统自带照片）；</w:t>
      </w:r>
    </w:p>
    <w:p w14:paraId="31D954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2、学生个人成绩单2份；</w:t>
      </w:r>
    </w:p>
    <w:p w14:paraId="0B7781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3、毕业生登记表1份（贴上蓝底纸质照片）；</w:t>
      </w:r>
    </w:p>
    <w:p w14:paraId="7D7DC8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4"/>
          <w:lang w:val="en-US" w:eastAsia="zh-CN" w:bidi="ar"/>
        </w:rPr>
        <w:t>4、新华社采集的电子学历照片和纸质学历照片。</w:t>
      </w:r>
      <w:bookmarkStart w:id="0" w:name="_GoBack"/>
      <w:bookmarkEnd w:id="0"/>
    </w:p>
    <w:p w14:paraId="301DB5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p w14:paraId="0A0A27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</w:p>
    <w:sectPr>
      <w:foot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A2E41">
    <w:pPr>
      <w:pStyle w:val="4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339387C">
                <w:pPr>
                  <w:pStyle w:val="4"/>
                  <w:rPr>
                    <w:rFonts w:ascii="Times New Roman" w:hAnsi="Times New Roman"/>
                    <w:sz w:val="18"/>
                  </w:rPr>
                </w:pPr>
                <w:r>
                  <w:rPr>
                    <w:rFonts w:ascii="Times New Roman" w:hAnsi="Times New Roman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z w:val="1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z w:val="18"/>
                  </w:rPr>
                  <w:t>1</w:t>
                </w:r>
                <w:r>
                  <w:rPr>
                    <w:rFonts w:ascii="Times New Roman" w:hAnsi="Times New Roman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579C79"/>
    <w:multiLevelType w:val="singleLevel"/>
    <w:tmpl w:val="F0579C79"/>
    <w:lvl w:ilvl="0" w:tentative="0">
      <w:start w:val="1"/>
      <w:numFmt w:val="chineseCounting"/>
      <w:suff w:val="space"/>
      <w:lvlText w:val="%1."/>
      <w:lvlJc w:val="left"/>
      <w:rPr>
        <w:rFonts w:hint="eastAsia"/>
      </w:rPr>
    </w:lvl>
  </w:abstractNum>
  <w:abstractNum w:abstractNumId="1">
    <w:nsid w:val="F7BF603E"/>
    <w:multiLevelType w:val="singleLevel"/>
    <w:tmpl w:val="F7BF603E"/>
    <w:lvl w:ilvl="0" w:tentative="0">
      <w:start w:val="2"/>
      <w:numFmt w:val="chineseCounting"/>
      <w:suff w:val="space"/>
      <w:lvlText w:val="%1.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